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/>
        <w:jc w:val="center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>Regulamin gry miejskiej “Słupsk: Misja Historia”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</w:r>
    </w:p>
    <w:p>
      <w:pPr>
        <w:pStyle w:val="LO-normal"/>
        <w:numPr>
          <w:ilvl w:val="0"/>
          <w:numId w:val="9"/>
        </w:numPr>
        <w:spacing w:lineRule="auto" w:line="276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>Postanowienia ogólne</w:t>
      </w:r>
    </w:p>
    <w:p>
      <w:pPr>
        <w:pStyle w:val="LO-normal"/>
        <w:numPr>
          <w:ilvl w:val="0"/>
          <w:numId w:val="6"/>
        </w:numPr>
        <w:spacing w:lineRule="auto" w:line="276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Gra miejska “Słupsk: Misja Historia” (dalej “Gra Miejska”) organizowana jest przez Fundację Partnerstwo Dorzecze Słupi, podmiot prowadzący Centrum Informacji Turystycznej, oraz Miasto Słupsk (dalej “Organizator”).</w:t>
      </w:r>
    </w:p>
    <w:p>
      <w:pPr>
        <w:pStyle w:val="LO-normal"/>
        <w:numPr>
          <w:ilvl w:val="0"/>
          <w:numId w:val="6"/>
        </w:numPr>
        <w:spacing w:lineRule="auto" w:line="276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Udział w grze miejskiej jest bezpłatny.</w:t>
      </w:r>
    </w:p>
    <w:p>
      <w:pPr>
        <w:pStyle w:val="LO-normal"/>
        <w:numPr>
          <w:ilvl w:val="0"/>
          <w:numId w:val="6"/>
        </w:numPr>
        <w:spacing w:lineRule="auto" w:line="276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Uczestnikiem gry miejskiej może być grupa licząca od 2 do 8 osób, która dokonała rezerwacji miejsca: mailowo na adres cit@pds.org.pl lub osobiście w siedzibie Centrum Informacji Turystycznej przy ulicy Stefana Starzyńskiego 8.</w:t>
      </w:r>
    </w:p>
    <w:p>
      <w:pPr>
        <w:pStyle w:val="LO-normal"/>
        <w:numPr>
          <w:ilvl w:val="0"/>
          <w:numId w:val="6"/>
        </w:numPr>
        <w:spacing w:lineRule="auto" w:line="276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Fundatorem nagród w grze miejskiej jest Fundacja Partnerstwo Dorzecze Słupi.</w:t>
      </w:r>
    </w:p>
    <w:p>
      <w:pPr>
        <w:pStyle w:val="LO-normal"/>
        <w:spacing w:lineRule="auto" w:line="276"/>
        <w:ind w:left="0" w:hanging="0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 xml:space="preserve">   </w:t>
      </w:r>
    </w:p>
    <w:p>
      <w:pPr>
        <w:pStyle w:val="LO-normal"/>
        <w:spacing w:lineRule="auto" w:line="276"/>
        <w:ind w:left="0" w:hanging="0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 xml:space="preserve">II.  Czas trwania gry miejskiej </w:t>
      </w:r>
    </w:p>
    <w:p>
      <w:pPr>
        <w:pStyle w:val="LO-normal"/>
        <w:numPr>
          <w:ilvl w:val="0"/>
          <w:numId w:val="8"/>
        </w:numPr>
        <w:spacing w:lineRule="auto" w:line="276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Gra miejska odbędzie się 14 czerwca w godzinach 10:00-14:00, a miejscem startu będzie plac Zwycięstwa przed słupskim ratuszem. Wręczenie nagród nastąpi o godz. 14:30.   </w:t>
      </w:r>
    </w:p>
    <w:p>
      <w:pPr>
        <w:pStyle w:val="LO-normal"/>
        <w:numPr>
          <w:ilvl w:val="0"/>
          <w:numId w:val="8"/>
        </w:numPr>
        <w:spacing w:lineRule="auto" w:line="276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Organizator zastrzega sobie prawo do zmiany godziny rozpoczęcia lub zakończenia gry z przyczyn niezależnych od niego (np. warunki pogodowe), informując o tym uczestników.</w:t>
      </w:r>
    </w:p>
    <w:p>
      <w:pPr>
        <w:pStyle w:val="LO-normal"/>
        <w:spacing w:lineRule="auto" w:line="276"/>
        <w:ind w:left="0" w:hanging="0"/>
        <w:rPr>
          <w:rFonts w:ascii="Times New Roman" w:hAnsi="Times New Roman" w:eastAsia="Times New Roman" w:cs="Times New Roman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</w:r>
    </w:p>
    <w:p>
      <w:pPr>
        <w:pStyle w:val="LO-normal"/>
        <w:spacing w:lineRule="auto" w:line="276"/>
        <w:ind w:left="0" w:hanging="0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 xml:space="preserve">III.  Komisja Gry Miejskiej </w:t>
      </w:r>
    </w:p>
    <w:p>
      <w:pPr>
        <w:pStyle w:val="LO-normal"/>
        <w:spacing w:lineRule="auto" w:line="276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Celem zapewnienia prawidłowej organizacji i przebiegu gry, a w szczególności</w:t>
      </w:r>
    </w:p>
    <w:p>
      <w:pPr>
        <w:pStyle w:val="LO-normal"/>
        <w:spacing w:lineRule="auto" w:line="276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w celu dokonania oceny prawidłowości zgłoszeń oraz dokonania wyboru</w:t>
      </w:r>
    </w:p>
    <w:p>
      <w:pPr>
        <w:pStyle w:val="LO-normal"/>
        <w:spacing w:lineRule="auto" w:line="276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zwycięzców, Organizator powoła Komisję Gry Miejskiej. W skład komisji wejdą osoby oddelegowane przez Organizatora.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</w:r>
    </w:p>
    <w:p>
      <w:pPr>
        <w:pStyle w:val="LO-normal"/>
        <w:spacing w:lineRule="auto" w:line="276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 xml:space="preserve">IV.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>Warunki uczestnictwa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 </w:t>
      </w:r>
    </w:p>
    <w:p>
      <w:pPr>
        <w:pStyle w:val="LO-normal"/>
        <w:numPr>
          <w:ilvl w:val="0"/>
          <w:numId w:val="1"/>
        </w:numPr>
        <w:spacing w:lineRule="auto" w:line="276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Zgłoszenia do gry miejskiej przyjmowane są do 10 czerwca. Liczy się kolejność zgłoszeń. </w:t>
        <w:tab/>
      </w:r>
    </w:p>
    <w:p>
      <w:pPr>
        <w:pStyle w:val="LO-normal"/>
        <w:numPr>
          <w:ilvl w:val="0"/>
          <w:numId w:val="1"/>
        </w:numPr>
        <w:spacing w:lineRule="auto" w:line="276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W grze miejskiej może wziąć udział nie więcej niż 20 drużyn.</w:t>
      </w:r>
    </w:p>
    <w:p>
      <w:pPr>
        <w:pStyle w:val="LO-normal"/>
        <w:numPr>
          <w:ilvl w:val="0"/>
          <w:numId w:val="1"/>
        </w:numPr>
        <w:spacing w:lineRule="auto" w:line="276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Drużyna może liczyć od 2 do 8 osób. </w:t>
      </w:r>
    </w:p>
    <w:p>
      <w:pPr>
        <w:pStyle w:val="LO-normal"/>
        <w:numPr>
          <w:ilvl w:val="0"/>
          <w:numId w:val="1"/>
        </w:numPr>
        <w:spacing w:lineRule="auto" w:line="276" w:before="0" w:afterAutospacing="0" w:after="0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Uczestnicy poniżej 18. roku życia mogą brać udział w grze wyłącznie pod opieką osoby dorosłej.</w:t>
      </w:r>
    </w:p>
    <w:p>
      <w:pPr>
        <w:pStyle w:val="LO-normal"/>
        <w:numPr>
          <w:ilvl w:val="0"/>
          <w:numId w:val="1"/>
        </w:numPr>
        <w:spacing w:lineRule="auto" w:line="276" w:beforeAutospacing="0" w:before="0" w:after="240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Organizator może odmówić udziału w grze osobom:</w:t>
        <w:br/>
        <w:t>a. niestosującym się do regulaminu,</w:t>
        <w:br/>
        <w:t>b. zachowującym się w sposób niebezpieczny lub nieodpowiedni wobec innych uczestników.</w:t>
      </w:r>
    </w:p>
    <w:p>
      <w:pPr>
        <w:pStyle w:val="LO-normal"/>
        <w:spacing w:lineRule="auto" w:line="276" w:before="240" w:after="240"/>
        <w:ind w:left="0" w:hanging="0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 xml:space="preserve">V.  Przebieg gry </w:t>
      </w:r>
    </w:p>
    <w:p>
      <w:pPr>
        <w:pStyle w:val="LO-normal"/>
        <w:numPr>
          <w:ilvl w:val="0"/>
          <w:numId w:val="5"/>
        </w:numPr>
        <w:spacing w:lineRule="auto" w:line="276" w:before="240" w:afterAutospacing="0" w:after="0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Uczestnicy wcielają się w badaczy i badaczki historii, którzy próbują rozwikłać zagadki związane z kluczowymi momentami dziejów Słupska.</w:t>
      </w:r>
    </w:p>
    <w:p>
      <w:pPr>
        <w:pStyle w:val="LO-normal"/>
        <w:numPr>
          <w:ilvl w:val="0"/>
          <w:numId w:val="5"/>
        </w:numPr>
        <w:spacing w:lineRule="auto" w:line="276" w:beforeAutospacing="0" w:before="0" w:afterAutospacing="0" w:after="0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Celem drużyn jest dotarcie do finału poprzez zdobycie punktów na kolejnych punktach kontrolnych. W każdym z nich uczestnicy będą musieli wykonać określone zadanie lub udzielić poprawnej odpowiedzi na pytanie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. Przy niektórych punktach będzie możliwość otrzymania punktów bonusowych za dodatkowe zadania. </w:t>
      </w:r>
    </w:p>
    <w:p>
      <w:pPr>
        <w:pStyle w:val="LO-normal"/>
        <w:numPr>
          <w:ilvl w:val="0"/>
          <w:numId w:val="0"/>
        </w:numPr>
        <w:spacing w:lineRule="auto" w:line="276" w:beforeAutospacing="0" w:before="0" w:afterAutospacing="0" w:after="0"/>
        <w:ind w:left="1080" w:hanging="0"/>
        <w:rPr>
          <w:shd w:fill="auto" w:val="clear"/>
        </w:rPr>
      </w:pPr>
      <w:r>
        <w:rPr>
          <w:shd w:fill="auto" w:val="clear"/>
        </w:rPr>
      </w:r>
    </w:p>
    <w:p>
      <w:pPr>
        <w:pStyle w:val="LO-normal"/>
        <w:numPr>
          <w:ilvl w:val="0"/>
          <w:numId w:val="5"/>
        </w:numPr>
        <w:spacing w:lineRule="auto" w:line="276" w:beforeAutospacing="0" w:before="0" w:after="240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Po ukończeniu gry i zebraniu wszystkich kart punktowych, Organizator dokona podliczenia punktów, a następnie odbędzie się oficjalne podsumowanie i ogłoszenie wyników.</w:t>
      </w:r>
    </w:p>
    <w:p>
      <w:pPr>
        <w:pStyle w:val="LO-normal"/>
        <w:spacing w:lineRule="auto" w:line="276" w:before="240" w:after="240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 xml:space="preserve">VI.  Nagrody </w:t>
      </w:r>
    </w:p>
    <w:p>
      <w:pPr>
        <w:pStyle w:val="LO-normal"/>
        <w:numPr>
          <w:ilvl w:val="0"/>
          <w:numId w:val="2"/>
        </w:numPr>
        <w:spacing w:lineRule="auto" w:line="276" w:before="240" w:afterAutospacing="0" w:after="0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Dla trzech najlepszych drużyn przewidziane są nagrody pieniężne w postaci voucherów:</w:t>
      </w:r>
    </w:p>
    <w:p>
      <w:pPr>
        <w:pStyle w:val="LO-normal"/>
        <w:numPr>
          <w:ilvl w:val="1"/>
          <w:numId w:val="2"/>
        </w:numPr>
        <w:spacing w:lineRule="auto" w:line="276" w:beforeAutospacing="0" w:before="0" w:afterAutospacing="0" w:after="0"/>
        <w:ind w:left="144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za pierwsze miejsce - w wysokości 1500 zł</w:t>
      </w:r>
    </w:p>
    <w:p>
      <w:pPr>
        <w:pStyle w:val="LO-normal"/>
        <w:numPr>
          <w:ilvl w:val="1"/>
          <w:numId w:val="2"/>
        </w:numPr>
        <w:spacing w:lineRule="auto" w:line="276" w:beforeAutospacing="0" w:before="0" w:afterAutospacing="0" w:after="0"/>
        <w:ind w:left="144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za drugie miejsce - w wysokości 1000 zł</w:t>
      </w:r>
    </w:p>
    <w:p>
      <w:pPr>
        <w:pStyle w:val="LO-normal"/>
        <w:numPr>
          <w:ilvl w:val="1"/>
          <w:numId w:val="2"/>
        </w:numPr>
        <w:spacing w:lineRule="auto" w:line="276" w:beforeAutospacing="0" w:before="0" w:afterAutospacing="0" w:after="0"/>
        <w:ind w:left="144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za trzecie miejsce - w wysokości 500 zł</w:t>
      </w:r>
    </w:p>
    <w:p>
      <w:pPr>
        <w:pStyle w:val="LO-normal"/>
        <w:numPr>
          <w:ilvl w:val="0"/>
          <w:numId w:val="2"/>
        </w:numPr>
        <w:spacing w:lineRule="auto" w:line="276" w:beforeAutospacing="0" w:before="0" w:after="240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Nagrody zostaną wręczone po zakończeniu gry i ogłoszeniu wyników.</w:t>
      </w:r>
    </w:p>
    <w:p>
      <w:pPr>
        <w:pStyle w:val="LO-normal"/>
        <w:spacing w:lineRule="auto" w:line="276" w:before="240" w:after="240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 xml:space="preserve">VII.  Zasady bezpieczeństwa i odpowiedzialność </w:t>
      </w:r>
    </w:p>
    <w:p>
      <w:pPr>
        <w:pStyle w:val="LO-normal"/>
        <w:numPr>
          <w:ilvl w:val="0"/>
          <w:numId w:val="4"/>
        </w:numPr>
        <w:spacing w:lineRule="auto" w:line="276" w:before="240" w:afterAutospacing="0" w:after="0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Uczestnicy zobowiązani są do przestrzegania zasad ruchu drogowego oraz zachowania szczególnej ostrożności.</w:t>
      </w:r>
    </w:p>
    <w:p>
      <w:pPr>
        <w:pStyle w:val="LO-normal"/>
        <w:numPr>
          <w:ilvl w:val="0"/>
          <w:numId w:val="4"/>
        </w:numPr>
        <w:spacing w:lineRule="auto" w:line="276" w:beforeAutospacing="0" w:before="0" w:afterAutospacing="0" w:after="0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Gra odbywa się na terenach publicznych – uczestnicy biorą udział na własną odpowiedzialność.</w:t>
      </w:r>
    </w:p>
    <w:p>
      <w:pPr>
        <w:pStyle w:val="LO-normal"/>
        <w:numPr>
          <w:ilvl w:val="0"/>
          <w:numId w:val="4"/>
        </w:numPr>
        <w:spacing w:lineRule="auto" w:line="276" w:beforeAutospacing="0" w:before="0" w:after="240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Organizator nie ponosi odpowiedzialności za wypadki, urazy ani szkody materialne powstałe podczas gry.</w:t>
      </w:r>
    </w:p>
    <w:p>
      <w:pPr>
        <w:pStyle w:val="LO-normal"/>
        <w:spacing w:lineRule="auto" w:line="276" w:before="240" w:after="240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 xml:space="preserve">VIII.  Przetwarzanie danych osobowych </w:t>
      </w:r>
    </w:p>
    <w:p>
      <w:pPr>
        <w:pStyle w:val="LO-normal"/>
        <w:numPr>
          <w:ilvl w:val="0"/>
          <w:numId w:val="3"/>
        </w:numPr>
        <w:spacing w:lineRule="auto" w:line="276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– uczestnicy gry, biorąc w niej udział, wyrażają zgodę na przetwarzanie ich danych osobowych (w tym wykorzystanie zdjęć i filmów z gry).</w:t>
      </w:r>
    </w:p>
    <w:p>
      <w:pPr>
        <w:pStyle w:val="LO-normal"/>
        <w:spacing w:lineRule="auto" w:line="276" w:before="240" w:after="240"/>
        <w:ind w:left="0" w:hanging="0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 xml:space="preserve">IX.  Postanowienia końcowe </w:t>
      </w:r>
    </w:p>
    <w:p>
      <w:pPr>
        <w:pStyle w:val="LO-normal"/>
        <w:numPr>
          <w:ilvl w:val="0"/>
          <w:numId w:val="7"/>
        </w:numPr>
        <w:spacing w:lineRule="auto" w:line="276" w:before="240" w:afterAutospacing="0" w:after="0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W kwestiach dotyczących przebiegu gry miejskiej, nieprzewidzianych niniejszym Regulaminem, a także w zakresie interpretacji niniejszego Regulaminu, głos rozstrzygający należy do Organizatorów.</w:t>
      </w:r>
    </w:p>
    <w:p>
      <w:pPr>
        <w:pStyle w:val="LO-normal"/>
        <w:numPr>
          <w:ilvl w:val="0"/>
          <w:numId w:val="7"/>
        </w:numPr>
        <w:spacing w:lineRule="auto" w:line="276" w:beforeAutospacing="0" w:before="0" w:afterAutospacing="0" w:after="0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Organizator zastrzega sobie prawo do zmiany treści regulaminu z ważnych powodów.</w:t>
      </w:r>
    </w:p>
    <w:p>
      <w:pPr>
        <w:pStyle w:val="LO-normal"/>
        <w:numPr>
          <w:ilvl w:val="0"/>
          <w:numId w:val="7"/>
        </w:numPr>
        <w:spacing w:lineRule="auto" w:line="276" w:beforeAutospacing="0" w:before="0" w:afterAutospacing="0" w:after="0"/>
        <w:ind w:left="720" w:hanging="360"/>
        <w:rPr/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Wszelkie pytania i wątpliwości należy kierować na adres: </w:t>
      </w:r>
      <w:hyperlink r:id="rId2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shd w:fill="auto" w:val="clear"/>
          </w:rPr>
          <w:t>cit@pds.org.pl</w:t>
        </w:r>
      </w:hyperlink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, telefonicznie (59 728 50 41) lub bezpośrednio do pracowników Centrum Informacji Turystycznej.</w:t>
      </w:r>
    </w:p>
    <w:p>
      <w:pPr>
        <w:pStyle w:val="LO-normal"/>
        <w:numPr>
          <w:ilvl w:val="0"/>
          <w:numId w:val="7"/>
        </w:numPr>
        <w:spacing w:lineRule="auto" w:line="276" w:beforeAutospacing="0" w:before="0" w:after="240"/>
        <w:ind w:left="720" w:hanging="360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Udział w grze miejskiej jest równoznaczny z akceptacją niniejszego regulaminu.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5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it@pds.org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LibreOffice/7.5.1.2$Windows_X86_64 LibreOffice_project/fcbaee479e84c6cd81291587d2ee68cba099e129</Application>
  <AppVersion>15.0000</AppVersion>
  <Pages>2</Pages>
  <Words>569</Words>
  <Characters>3508</Characters>
  <CharactersWithSpaces>4037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2025-05-28T09:59:50Z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