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spacing w:before="77" w:after="0"/>
        <w:ind w:left="1644" w:right="1928" w:hanging="0"/>
        <w:rPr/>
      </w:pPr>
      <w:r>
        <w:rPr/>
        <w:t>Regulamin</w:t>
      </w:r>
      <w:r>
        <w:rPr>
          <w:spacing w:val="0"/>
        </w:rPr>
        <w:t xml:space="preserve"> Słupskiego </w:t>
      </w:r>
      <w:r>
        <w:rPr/>
        <w:t>Jarmarku</w:t>
      </w:r>
      <w:r>
        <w:rPr>
          <w:spacing w:val="0"/>
        </w:rPr>
        <w:t xml:space="preserve"> </w:t>
      </w:r>
      <w:r>
        <w:rPr/>
        <w:t>Wielkanocnego</w:t>
      </w:r>
      <w:r>
        <w:rPr>
          <w:spacing w:val="0"/>
        </w:rPr>
        <w:t xml:space="preserve"> </w:t>
      </w:r>
      <w:r>
        <w:rPr/>
        <w:t>2025</w:t>
      </w:r>
    </w:p>
    <w:p>
      <w:pPr>
        <w:pStyle w:val="Tretekstu"/>
        <w:ind w:left="0" w:right="0" w:hanging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360" w:before="209" w:after="0"/>
        <w:ind w:left="474" w:right="117" w:hanging="358"/>
        <w:jc w:val="left"/>
        <w:rPr/>
      </w:pPr>
      <w:r>
        <w:rPr/>
        <w:t>Słupski Jarmark</w:t>
      </w:r>
      <w:r>
        <w:rPr>
          <w:spacing w:val="-1"/>
        </w:rPr>
        <w:t xml:space="preserve"> </w:t>
      </w:r>
      <w:r>
        <w:rPr/>
        <w:t>Wielkanocny,</w:t>
      </w:r>
      <w:r>
        <w:rPr>
          <w:spacing w:val="-1"/>
        </w:rPr>
        <w:t xml:space="preserve"> </w:t>
      </w:r>
      <w:r>
        <w:rPr/>
        <w:t>zwany</w:t>
      </w:r>
      <w:r>
        <w:rPr>
          <w:spacing w:val="-1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dalszej</w:t>
      </w:r>
      <w:r>
        <w:rPr>
          <w:spacing w:val="-1"/>
        </w:rPr>
        <w:t xml:space="preserve"> </w:t>
      </w:r>
      <w:r>
        <w:rPr/>
        <w:t>części</w:t>
      </w:r>
      <w:r>
        <w:rPr>
          <w:spacing w:val="-1"/>
        </w:rPr>
        <w:t xml:space="preserve"> </w:t>
      </w:r>
      <w:r>
        <w:rPr/>
        <w:t>Regulaminu</w:t>
      </w:r>
      <w:r>
        <w:rPr>
          <w:spacing w:val="-1"/>
        </w:rPr>
        <w:t xml:space="preserve"> </w:t>
      </w:r>
      <w:r>
        <w:rPr/>
        <w:t>„Jarmarkiem”,</w:t>
      </w:r>
      <w:r>
        <w:rPr>
          <w:spacing w:val="-1"/>
        </w:rPr>
        <w:t xml:space="preserve"> </w:t>
      </w:r>
      <w:r>
        <w:rPr>
          <w:lang w:val="da-DK"/>
        </w:rPr>
        <w:t>odb</w:t>
      </w:r>
      <w:r>
        <w:rPr/>
        <w:t>ędzie się</w:t>
      </w:r>
      <w:r>
        <w:rPr>
          <w:spacing w:val="0"/>
        </w:rPr>
        <w:t xml:space="preserve"> </w:t>
      </w:r>
      <w:r>
        <w:rPr/>
        <w:t>w</w:t>
      </w:r>
      <w:r>
        <w:rPr>
          <w:spacing w:val="0"/>
        </w:rPr>
        <w:t xml:space="preserve"> </w:t>
      </w:r>
      <w:r>
        <w:rPr/>
        <w:t xml:space="preserve">terminie </w:t>
      </w:r>
      <w:r>
        <w:rPr>
          <w:b/>
          <w:bCs/>
          <w:spacing w:val="0"/>
        </w:rPr>
        <w:t>11-13</w:t>
      </w:r>
      <w:r>
        <w:rPr>
          <w:b/>
          <w:bCs/>
        </w:rPr>
        <w:t xml:space="preserve"> kwietnia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2025 r.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 xml:space="preserve">Słupsku: w piątek </w:t>
      </w:r>
      <w:r>
        <w:rPr>
          <w:b/>
          <w:bCs/>
        </w:rPr>
        <w:t>w</w:t>
      </w:r>
      <w:r>
        <w:rPr>
          <w:b/>
          <w:bCs/>
        </w:rPr>
        <w:t xml:space="preserve"> godz. 13:00-18:00, </w:t>
      </w:r>
      <w:r>
        <w:rPr>
          <w:b/>
          <w:bCs/>
        </w:rPr>
        <w:t xml:space="preserve">w </w:t>
      </w:r>
      <w:r>
        <w:rPr>
          <w:b/>
          <w:bCs/>
        </w:rPr>
        <w:t>sobot</w:t>
      </w:r>
      <w:r>
        <w:rPr>
          <w:b/>
          <w:bCs/>
        </w:rPr>
        <w:t xml:space="preserve">ę i </w:t>
      </w:r>
      <w:r>
        <w:rPr>
          <w:b/>
          <w:bCs/>
        </w:rPr>
        <w:t>niedziel</w:t>
      </w:r>
      <w:r>
        <w:rPr>
          <w:b/>
          <w:bCs/>
        </w:rPr>
        <w:t>ę w godz.</w:t>
      </w:r>
      <w:r>
        <w:rPr>
          <w:b/>
          <w:bCs/>
        </w:rPr>
        <w:t xml:space="preserve"> 10:00-18:00. 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474" w:right="118" w:hanging="358"/>
        <w:jc w:val="left"/>
        <w:rPr/>
      </w:pPr>
      <w:r>
        <w:rPr/>
        <w:t>Organizatorem</w:t>
      </w:r>
      <w:r>
        <w:rPr>
          <w:spacing w:val="-1"/>
        </w:rPr>
        <w:t xml:space="preserve"> </w:t>
      </w:r>
      <w:r>
        <w:rPr/>
        <w:t>Jarmarku</w:t>
      </w:r>
      <w:r>
        <w:rPr>
          <w:spacing w:val="-1"/>
        </w:rPr>
        <w:t xml:space="preserve"> </w:t>
      </w:r>
      <w:r>
        <w:rPr/>
        <w:t>jest</w:t>
      </w:r>
      <w:r>
        <w:rPr>
          <w:spacing w:val="-1"/>
        </w:rPr>
        <w:t xml:space="preserve"> </w:t>
      </w:r>
      <w:r>
        <w:rPr/>
        <w:t>Urząd</w:t>
      </w:r>
      <w:r>
        <w:rPr>
          <w:spacing w:val="-1"/>
        </w:rPr>
        <w:t xml:space="preserve"> </w:t>
      </w:r>
      <w:r>
        <w:rPr/>
        <w:t>Miasta</w:t>
      </w:r>
      <w:r>
        <w:rPr>
          <w:spacing w:val="-1"/>
        </w:rPr>
        <w:t xml:space="preserve"> </w:t>
      </w:r>
      <w:r>
        <w:rPr/>
        <w:t>Słupska,</w:t>
      </w:r>
      <w:r>
        <w:rPr>
          <w:spacing w:val="-1"/>
        </w:rPr>
        <w:t xml:space="preserve"> </w:t>
      </w:r>
      <w:r>
        <w:rPr/>
        <w:t>Wydział</w:t>
      </w:r>
      <w:r>
        <w:rPr>
          <w:spacing w:val="-1"/>
        </w:rPr>
        <w:t xml:space="preserve"> </w:t>
      </w:r>
      <w:r>
        <w:rPr/>
        <w:t>Współpracy, Kultury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Promocji,</w:t>
      </w:r>
      <w:r>
        <w:rPr>
          <w:spacing w:val="0"/>
        </w:rPr>
        <w:t xml:space="preserve"> </w:t>
      </w:r>
      <w:r>
        <w:rPr>
          <w:lang w:val="pt-PT"/>
        </w:rPr>
        <w:t>tel.</w:t>
      </w:r>
      <w:r>
        <w:rPr>
          <w:spacing w:val="0"/>
        </w:rPr>
        <w:t xml:space="preserve"> </w:t>
      </w:r>
      <w:r>
        <w:rPr/>
        <w:t>59 84 88 450, e-mail: promocja@um.slupsk.pl.</w:t>
      </w:r>
    </w:p>
    <w:p>
      <w:pPr>
        <w:pStyle w:val="ListParagraph"/>
        <w:numPr>
          <w:ilvl w:val="0"/>
          <w:numId w:val="5"/>
        </w:numPr>
        <w:bidi w:val="0"/>
        <w:spacing w:lineRule="exact" w:line="253"/>
        <w:ind w:left="480" w:right="0" w:hanging="365"/>
        <w:jc w:val="left"/>
        <w:rPr/>
      </w:pPr>
      <w:r>
        <w:rPr/>
        <w:t>Miejscem</w:t>
      </w:r>
      <w:r>
        <w:rPr>
          <w:spacing w:val="0"/>
        </w:rPr>
        <w:t xml:space="preserve"> </w:t>
      </w:r>
      <w:r>
        <w:rPr/>
        <w:t>organizacji</w:t>
      </w:r>
      <w:r>
        <w:rPr>
          <w:spacing w:val="0"/>
        </w:rPr>
        <w:t xml:space="preserve"> </w:t>
      </w:r>
      <w:r>
        <w:rPr/>
        <w:t>Jarmarku</w:t>
      </w:r>
      <w:r>
        <w:rPr>
          <w:spacing w:val="0"/>
        </w:rPr>
        <w:t xml:space="preserve"> </w:t>
      </w:r>
      <w:r>
        <w:rPr/>
        <w:t>są Bulwary nad Słupią</w:t>
      </w:r>
      <w:r>
        <w:rPr>
          <w:spacing w:val="0"/>
        </w:rPr>
        <w:t xml:space="preserve"> </w:t>
      </w:r>
      <w:r>
        <w:rPr/>
        <w:t>w</w:t>
      </w:r>
      <w:r>
        <w:rPr>
          <w:spacing w:val="0"/>
        </w:rPr>
        <w:t xml:space="preserve"> </w:t>
      </w:r>
      <w:r>
        <w:rPr/>
        <w:t>Słupsku.</w:t>
      </w:r>
    </w:p>
    <w:p>
      <w:pPr>
        <w:pStyle w:val="ListParagraph"/>
        <w:numPr>
          <w:ilvl w:val="0"/>
          <w:numId w:val="6"/>
        </w:numPr>
        <w:bidi w:val="0"/>
        <w:spacing w:lineRule="auto" w:line="360" w:before="124" w:after="0"/>
        <w:ind w:left="480" w:right="117" w:hanging="360"/>
        <w:jc w:val="both"/>
        <w:rPr/>
      </w:pPr>
      <w:r>
        <w:rPr/>
        <w:t>Warunkiem</w:t>
      </w:r>
      <w:r>
        <w:rPr>
          <w:spacing w:val="-1"/>
        </w:rPr>
        <w:t xml:space="preserve"> </w:t>
      </w:r>
      <w:r>
        <w:rPr/>
        <w:t>udziału</w:t>
      </w:r>
      <w:r>
        <w:rPr>
          <w:spacing w:val="-1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Jarmarku</w:t>
      </w:r>
      <w:r>
        <w:rPr>
          <w:spacing w:val="-1"/>
        </w:rPr>
        <w:t xml:space="preserve"> </w:t>
      </w:r>
      <w:r>
        <w:rPr/>
        <w:t>jest</w:t>
      </w:r>
      <w:r>
        <w:rPr>
          <w:spacing w:val="-1"/>
        </w:rPr>
        <w:t xml:space="preserve"> </w:t>
      </w:r>
      <w:r>
        <w:rPr/>
        <w:t xml:space="preserve">dostarczenie </w:t>
      </w:r>
      <w:r>
        <w:rPr/>
        <w:t xml:space="preserve">do </w:t>
      </w:r>
      <w:r>
        <w:rPr>
          <w:b/>
          <w:bCs/>
        </w:rPr>
        <w:t>27 marca 2025 r. (czwartek)</w:t>
      </w:r>
      <w:r>
        <w:rPr>
          <w:b/>
          <w:bCs/>
        </w:rPr>
        <w:t xml:space="preserve"> </w:t>
      </w:r>
      <w:r>
        <w:rPr>
          <w:b w:val="false"/>
          <w:bCs w:val="false"/>
        </w:rPr>
        <w:t>wypełnionej i podpisanej karty zgłoszenia Wystawcy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 xml:space="preserve">do Organizatora Jarmarku stanowiącej załącznik do niniejszego Regulaminu (drogą </w:t>
      </w:r>
      <w:r>
        <w:rPr>
          <w:b w:val="false"/>
          <w:bCs w:val="false"/>
          <w:lang w:val="en-US"/>
        </w:rPr>
        <w:t>mailow</w:t>
      </w:r>
      <w:r>
        <w:rPr>
          <w:b w:val="false"/>
          <w:bCs w:val="false"/>
        </w:rPr>
        <w:t xml:space="preserve">ą: </w:t>
      </w:r>
      <w:r>
        <w:rPr>
          <w:b/>
          <w:bCs/>
        </w:rPr>
        <w:t xml:space="preserve">promocja@um.slupsk.pl </w:t>
      </w:r>
      <w:r>
        <w:rPr>
          <w:b w:val="false"/>
          <w:bCs w:val="false"/>
        </w:rPr>
        <w:t>lub osobiście: Wydział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Współpracy, Kultury i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Promocji UM w Słupsku,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ul.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  <w:lang w:val="nl-NL"/>
        </w:rPr>
        <w:t>Tuwima</w:t>
      </w:r>
      <w:r>
        <w:rPr>
          <w:b w:val="false"/>
          <w:bCs w:val="false"/>
          <w:spacing w:val="0"/>
        </w:rPr>
        <w:t xml:space="preserve"> 3</w:t>
      </w:r>
      <w:r>
        <w:rPr>
          <w:b w:val="false"/>
          <w:bCs w:val="false"/>
        </w:rPr>
        <w:t>4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w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Słupsku)</w:t>
      </w:r>
      <w:r>
        <w:rPr/>
        <w:t>. Wyboru Wystawc</w:t>
      </w:r>
      <w:r>
        <w:rPr>
          <w:lang w:val="es-ES_tradnl"/>
        </w:rPr>
        <w:t>ó</w:t>
      </w:r>
      <w:r>
        <w:rPr/>
        <w:t>w dokona Organizator po przeanalizowaniu zgłoszeń pod kątem zgodności proponowanych artykułów z charakterem imprezy. Organizator zastrzega sobie prawo do odmowy przyjęcia zgłoszenia uczestnictwa w Jarmarku bez podania przyczyny.</w:t>
      </w:r>
    </w:p>
    <w:p>
      <w:pPr>
        <w:pStyle w:val="ListParagraph"/>
        <w:numPr>
          <w:ilvl w:val="0"/>
          <w:numId w:val="7"/>
        </w:numPr>
        <w:bidi w:val="0"/>
        <w:spacing w:lineRule="auto" w:line="360" w:before="0" w:after="0"/>
        <w:ind w:left="480" w:right="119" w:hanging="360"/>
        <w:jc w:val="both"/>
        <w:rPr/>
      </w:pPr>
      <w:r>
        <w:rPr/>
        <w:t>Stragany udostępniane są tw</w:t>
      </w:r>
      <w:r>
        <w:rPr>
          <w:lang w:val="es-ES_tradnl"/>
        </w:rPr>
        <w:t>ó</w:t>
      </w:r>
      <w:r>
        <w:rPr/>
        <w:t xml:space="preserve">rcom, rękodzielnikom oraz </w:t>
      </w:r>
      <w:r>
        <w:rPr/>
        <w:t>sprzedawcom</w:t>
      </w:r>
      <w:r>
        <w:rPr/>
        <w:t xml:space="preserve"> produkt</w:t>
      </w:r>
      <w:r>
        <w:rPr>
          <w:lang w:val="es-ES_tradnl"/>
        </w:rPr>
        <w:t>ó</w:t>
      </w:r>
      <w:r>
        <w:rPr/>
        <w:t>w</w:t>
      </w:r>
      <w:r>
        <w:rPr>
          <w:spacing w:val="-1"/>
        </w:rPr>
        <w:t xml:space="preserve"> </w:t>
      </w:r>
      <w:r>
        <w:rPr/>
        <w:t>lokalnych.</w:t>
      </w:r>
    </w:p>
    <w:p>
      <w:pPr>
        <w:pStyle w:val="ListParagraph"/>
        <w:numPr>
          <w:ilvl w:val="0"/>
          <w:numId w:val="8"/>
        </w:numPr>
        <w:bidi w:val="0"/>
        <w:spacing w:lineRule="auto" w:line="360" w:before="0" w:after="0"/>
        <w:ind w:left="480" w:right="115" w:hanging="360"/>
        <w:jc w:val="both"/>
        <w:rPr/>
      </w:pPr>
      <w:r>
        <w:rPr/>
        <w:t>Na</w:t>
      </w:r>
      <w:r>
        <w:rPr>
          <w:spacing w:val="-1"/>
        </w:rPr>
        <w:t xml:space="preserve"> </w:t>
      </w:r>
      <w:r>
        <w:rPr/>
        <w:t>Jarmarku</w:t>
      </w:r>
      <w:r>
        <w:rPr>
          <w:spacing w:val="-1"/>
        </w:rPr>
        <w:t xml:space="preserve"> </w:t>
      </w:r>
      <w:r>
        <w:rPr/>
        <w:t>dopuszcza</w:t>
      </w:r>
      <w:r>
        <w:rPr>
          <w:spacing w:val="-1"/>
        </w:rPr>
        <w:t xml:space="preserve"> </w:t>
      </w:r>
      <w:r>
        <w:rPr/>
        <w:t>się</w:t>
      </w:r>
      <w:r>
        <w:rPr>
          <w:spacing w:val="-1"/>
        </w:rPr>
        <w:t xml:space="preserve"> </w:t>
      </w:r>
      <w:r>
        <w:rPr/>
        <w:t>sprzedaż</w:t>
      </w:r>
      <w:r>
        <w:rPr>
          <w:spacing w:val="-1"/>
        </w:rPr>
        <w:t xml:space="preserve"> </w:t>
      </w:r>
      <w:r>
        <w:rPr/>
        <w:t>wyrob</w:t>
      </w:r>
      <w:r>
        <w:rPr>
          <w:lang w:val="es-ES_tradnl"/>
        </w:rPr>
        <w:t>ó</w:t>
      </w:r>
      <w:r>
        <w:rPr/>
        <w:t>w</w:t>
      </w:r>
      <w:r>
        <w:rPr>
          <w:spacing w:val="-1"/>
        </w:rPr>
        <w:t xml:space="preserve"> </w:t>
      </w:r>
      <w:r>
        <w:rPr/>
        <w:t>regionalnych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charakterze</w:t>
      </w:r>
      <w:r>
        <w:rPr>
          <w:spacing w:val="0"/>
        </w:rPr>
        <w:t xml:space="preserve"> </w:t>
      </w:r>
      <w:r>
        <w:rPr/>
        <w:t>świątecznym, w tym artykuł</w:t>
      </w:r>
      <w:r>
        <w:rPr/>
        <w:t>ów</w:t>
      </w:r>
      <w:r>
        <w:rPr/>
        <w:t xml:space="preserve"> spożywczy</w:t>
      </w:r>
      <w:r>
        <w:rPr/>
        <w:t>ch</w:t>
      </w:r>
      <w:r>
        <w:rPr/>
        <w:t xml:space="preserve"> (np. wypieki, produkty regionalne, wędliny, żurek, nalewki, miody, mazurki), </w:t>
      </w:r>
      <w:r>
        <w:rPr/>
        <w:t>ogrodniczych</w:t>
      </w:r>
      <w:r>
        <w:rPr/>
        <w:t xml:space="preserve"> oraz rękodzieł</w:t>
      </w:r>
      <w:r>
        <w:rPr/>
        <w:t>a</w:t>
      </w:r>
      <w:r>
        <w:rPr/>
        <w:t xml:space="preserve"> (np. stroiki, koszyczki, pisanki, palmy, ozdoby świąteczne).</w:t>
      </w:r>
      <w:r>
        <w:rPr>
          <w:spacing w:val="-1"/>
        </w:rPr>
        <w:t xml:space="preserve"> </w:t>
      </w:r>
      <w:r>
        <w:rPr/>
        <w:t>Nie przewiduje się sprzedaży staroci, książek,</w:t>
      </w:r>
      <w:r>
        <w:rPr>
          <w:spacing w:val="-1"/>
        </w:rPr>
        <w:t xml:space="preserve"> </w:t>
      </w:r>
      <w:r>
        <w:rPr/>
        <w:t>odzieży</w:t>
      </w:r>
      <w:r>
        <w:rPr>
          <w:spacing w:val="-1"/>
        </w:rPr>
        <w:t xml:space="preserve"> </w:t>
      </w:r>
      <w:r>
        <w:rPr/>
        <w:t>(w</w:t>
      </w:r>
      <w:r>
        <w:rPr>
          <w:spacing w:val="0"/>
        </w:rPr>
        <w:t xml:space="preserve"> </w:t>
      </w:r>
      <w:r>
        <w:rPr/>
        <w:t>tym</w:t>
      </w:r>
      <w:r>
        <w:rPr>
          <w:spacing w:val="0"/>
        </w:rPr>
        <w:t xml:space="preserve"> </w:t>
      </w:r>
      <w:r>
        <w:rPr/>
        <w:t>używanej)</w:t>
      </w:r>
      <w:r>
        <w:rPr>
          <w:spacing w:val="-1"/>
        </w:rPr>
        <w:t xml:space="preserve"> </w:t>
      </w:r>
      <w:r>
        <w:rPr/>
        <w:t>oraz</w:t>
      </w:r>
      <w:r>
        <w:rPr>
          <w:spacing w:val="0"/>
        </w:rPr>
        <w:t xml:space="preserve"> </w:t>
      </w:r>
      <w:r>
        <w:rPr/>
        <w:t>wyrob</w:t>
      </w:r>
      <w:r>
        <w:rPr>
          <w:lang w:val="es-ES_tradnl"/>
        </w:rPr>
        <w:t>ó</w:t>
      </w:r>
      <w:r>
        <w:rPr/>
        <w:t>w produkcji</w:t>
      </w:r>
      <w:r>
        <w:rPr>
          <w:spacing w:val="-1"/>
        </w:rPr>
        <w:t xml:space="preserve"> </w:t>
      </w:r>
      <w:r>
        <w:rPr/>
        <w:t>masowej.</w:t>
      </w:r>
    </w:p>
    <w:p>
      <w:pPr>
        <w:pStyle w:val="ListParagraph"/>
        <w:numPr>
          <w:ilvl w:val="0"/>
          <w:numId w:val="9"/>
        </w:numPr>
        <w:bidi w:val="0"/>
        <w:spacing w:lineRule="auto" w:line="360" w:before="0" w:after="0"/>
        <w:ind w:left="480" w:right="114" w:hanging="360"/>
        <w:jc w:val="both"/>
        <w:rPr/>
      </w:pPr>
      <w:r>
        <w:rPr/>
        <w:t>Organizator</w:t>
      </w:r>
      <w:r>
        <w:rPr>
          <w:spacing w:val="-1"/>
        </w:rPr>
        <w:t xml:space="preserve"> </w:t>
      </w:r>
      <w:r>
        <w:rPr/>
        <w:t>zapewnia</w:t>
      </w:r>
      <w:r>
        <w:rPr>
          <w:spacing w:val="-1"/>
        </w:rPr>
        <w:t xml:space="preserve"> </w:t>
      </w:r>
      <w:r>
        <w:rPr/>
        <w:t>Wystawcom</w:t>
      </w:r>
      <w:r>
        <w:rPr>
          <w:spacing w:val="-1"/>
        </w:rPr>
        <w:t xml:space="preserve"> </w:t>
      </w:r>
      <w:r>
        <w:rPr/>
        <w:t>nieodpłatnie</w:t>
      </w:r>
      <w:r>
        <w:rPr>
          <w:spacing w:val="-1"/>
        </w:rPr>
        <w:t xml:space="preserve"> </w:t>
      </w:r>
      <w:r>
        <w:rPr/>
        <w:t>stoły wystawiennicze (stragany) bez dostępu do prądu.</w:t>
      </w:r>
      <w:r>
        <w:rPr>
          <w:spacing w:val="-1"/>
        </w:rPr>
        <w:t xml:space="preserve"> </w:t>
      </w:r>
      <w:r>
        <w:rPr/>
        <w:t>Dob</w:t>
      </w:r>
      <w:r>
        <w:rPr>
          <w:lang w:val="es-ES_tradnl"/>
        </w:rPr>
        <w:t>ó</w:t>
      </w:r>
      <w:r>
        <w:rPr/>
        <w:t>r</w:t>
      </w:r>
      <w:r>
        <w:rPr>
          <w:spacing w:val="-1"/>
        </w:rPr>
        <w:t xml:space="preserve"> </w:t>
      </w:r>
      <w:r>
        <w:rPr/>
        <w:t>miejsca będzie uzależniony od asortymentu Wystawcy. Każdemu Wystawcy zostanie</w:t>
      </w:r>
      <w:r>
        <w:rPr>
          <w:spacing w:val="0"/>
        </w:rPr>
        <w:t xml:space="preserve"> </w:t>
      </w:r>
      <w:r>
        <w:rPr/>
        <w:t>przypisane</w:t>
      </w:r>
      <w:r>
        <w:rPr>
          <w:spacing w:val="-1"/>
        </w:rPr>
        <w:t xml:space="preserve"> </w:t>
      </w:r>
      <w:r>
        <w:rPr/>
        <w:t>stałe</w:t>
      </w:r>
      <w:r>
        <w:rPr>
          <w:spacing w:val="-1"/>
        </w:rPr>
        <w:t xml:space="preserve"> </w:t>
      </w:r>
      <w:r>
        <w:rPr/>
        <w:t>miejsce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handlowania</w:t>
      </w:r>
      <w:r>
        <w:rPr>
          <w:spacing w:val="-1"/>
        </w:rPr>
        <w:t xml:space="preserve"> </w:t>
      </w:r>
      <w:r>
        <w:rPr/>
        <w:t>wskazane</w:t>
      </w:r>
      <w:r>
        <w:rPr>
          <w:spacing w:val="-1"/>
        </w:rPr>
        <w:t xml:space="preserve"> </w:t>
      </w:r>
      <w:r>
        <w:rPr/>
        <w:t>przez</w:t>
      </w:r>
      <w:r>
        <w:rPr>
          <w:spacing w:val="-1"/>
        </w:rPr>
        <w:t xml:space="preserve"> </w:t>
      </w:r>
      <w:r>
        <w:rPr/>
        <w:t>Organizatora</w:t>
      </w:r>
      <w:r>
        <w:rPr>
          <w:spacing w:val="-1"/>
        </w:rPr>
        <w:t xml:space="preserve"> </w:t>
      </w:r>
      <w:r>
        <w:rPr/>
        <w:t>przed</w:t>
      </w:r>
      <w:r>
        <w:rPr>
          <w:spacing w:val="-1"/>
        </w:rPr>
        <w:t xml:space="preserve"> </w:t>
      </w:r>
      <w:r>
        <w:rPr/>
        <w:t>rozpoczęciem</w:t>
      </w:r>
      <w:r>
        <w:rPr>
          <w:spacing w:val="0"/>
        </w:rPr>
        <w:t xml:space="preserve"> </w:t>
      </w:r>
      <w:r>
        <w:rPr/>
        <w:t>Jarmarku.</w:t>
      </w:r>
    </w:p>
    <w:p>
      <w:pPr>
        <w:pStyle w:val="ListParagraph"/>
        <w:numPr>
          <w:ilvl w:val="0"/>
          <w:numId w:val="10"/>
        </w:numPr>
        <w:bidi w:val="0"/>
        <w:spacing w:lineRule="exact" w:line="251"/>
        <w:ind w:left="480" w:right="0" w:hanging="365"/>
        <w:jc w:val="both"/>
        <w:rPr/>
      </w:pPr>
      <w:r>
        <w:rPr/>
        <w:t>Przygotowanie</w:t>
      </w:r>
      <w:r>
        <w:rPr>
          <w:spacing w:val="0"/>
        </w:rPr>
        <w:t xml:space="preserve"> </w:t>
      </w:r>
      <w:r>
        <w:rPr/>
        <w:t>stoiska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sprzedaży</w:t>
      </w:r>
      <w:r>
        <w:rPr>
          <w:spacing w:val="0"/>
        </w:rPr>
        <w:t xml:space="preserve"> </w:t>
      </w:r>
      <w:r>
        <w:rPr/>
        <w:t>jest</w:t>
      </w:r>
      <w:r>
        <w:rPr>
          <w:spacing w:val="0"/>
        </w:rPr>
        <w:t xml:space="preserve"> </w:t>
      </w:r>
      <w:r>
        <w:rPr/>
        <w:t>dopuszczalne</w:t>
      </w:r>
      <w:r>
        <w:rPr>
          <w:spacing w:val="0"/>
        </w:rPr>
        <w:t xml:space="preserve"> od 11 kwietnia 2025 r</w:t>
      </w:r>
      <w:r>
        <w:rPr/>
        <w:t>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116" w:after="0"/>
        <w:ind w:left="474" w:right="120" w:hanging="358"/>
        <w:jc w:val="both"/>
        <w:rPr/>
      </w:pPr>
      <w:r>
        <w:rPr/>
        <w:t>Podczas Jarmarku dopuszcza się handel artykułami różnymi – zar</w:t>
      </w:r>
      <w:r>
        <w:rPr>
          <w:lang w:val="es-ES_tradnl"/>
        </w:rPr>
        <w:t>ó</w:t>
      </w:r>
      <w:r>
        <w:rPr/>
        <w:t xml:space="preserve">wno spożywczymi, </w:t>
      </w:r>
      <w:r>
        <w:rPr/>
        <w:t>ogrodniczymi,</w:t>
      </w:r>
      <w:r>
        <w:rPr>
          <w:spacing w:val="0"/>
        </w:rPr>
        <w:t xml:space="preserve"> </w:t>
      </w:r>
      <w:r>
        <w:rPr/>
        <w:t>jak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przemysłowymi,</w:t>
      </w:r>
      <w:r>
        <w:rPr>
          <w:spacing w:val="-1"/>
        </w:rPr>
        <w:t xml:space="preserve"> </w:t>
      </w:r>
      <w:r>
        <w:rPr/>
        <w:t>przy</w:t>
      </w:r>
      <w:r>
        <w:rPr>
          <w:spacing w:val="-1"/>
        </w:rPr>
        <w:t xml:space="preserve"> </w:t>
      </w:r>
      <w:r>
        <w:rPr/>
        <w:t>czym</w:t>
      </w:r>
      <w:r>
        <w:rPr>
          <w:spacing w:val="-1"/>
        </w:rPr>
        <w:t xml:space="preserve"> </w:t>
      </w:r>
      <w:r>
        <w:rPr/>
        <w:t>artykuły</w:t>
      </w:r>
      <w:r>
        <w:rPr>
          <w:spacing w:val="-1"/>
        </w:rPr>
        <w:t xml:space="preserve"> </w:t>
      </w:r>
      <w:r>
        <w:rPr/>
        <w:t>spożywcze</w:t>
      </w:r>
      <w:r>
        <w:rPr>
          <w:spacing w:val="-1"/>
        </w:rPr>
        <w:t xml:space="preserve"> </w:t>
      </w:r>
      <w:r>
        <w:rPr/>
        <w:t>powinny</w:t>
      </w:r>
      <w:r>
        <w:rPr>
          <w:spacing w:val="-1"/>
        </w:rPr>
        <w:t xml:space="preserve"> </w:t>
      </w:r>
      <w:r>
        <w:rPr/>
        <w:t>spełniać</w:t>
      </w:r>
      <w:r>
        <w:rPr>
          <w:spacing w:val="-1"/>
        </w:rPr>
        <w:t xml:space="preserve"> </w:t>
      </w:r>
      <w:r>
        <w:rPr/>
        <w:t>wymogi</w:t>
      </w:r>
      <w:r>
        <w:rPr>
          <w:spacing w:val="0"/>
        </w:rPr>
        <w:t xml:space="preserve"> </w:t>
      </w:r>
      <w:r>
        <w:rPr/>
        <w:t>sanitarne. Wystawcy zobowiązani są do posiadania wszelkich niezbędnych pozwoleń i uzgodnień na prowadzenie działalności gospodarczej na terenie Jarmarku. Prowadzący działalność gastronomiczną</w:t>
      </w:r>
      <w:r>
        <w:rPr>
          <w:lang w:val="de-DE"/>
        </w:rPr>
        <w:t>, handluj</w:t>
      </w:r>
      <w:r>
        <w:rPr/>
        <w:t>ący żywnością podczas Jarmarku, zobowiązani są ponadto do poinformowania PPIS w Słupsku o rodzaju prowadzonej działalności i do uzyskania jej pozytywnej opinii.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474" w:right="108" w:hanging="358"/>
        <w:jc w:val="both"/>
        <w:rPr/>
      </w:pPr>
      <w:r>
        <w:rPr/>
        <w:t>Handel odbywa się wyłącznie w miejscach wyznaczonych i udostępnionych przez</w:t>
      </w:r>
      <w:r>
        <w:rPr>
          <w:spacing w:val="-1"/>
        </w:rPr>
        <w:t xml:space="preserve"> </w:t>
      </w:r>
      <w:r>
        <w:rPr/>
        <w:t>Organizatora.</w:t>
      </w:r>
      <w:r>
        <w:rPr>
          <w:spacing w:val="-1"/>
        </w:rPr>
        <w:t xml:space="preserve"> </w:t>
      </w:r>
      <w:r>
        <w:rPr/>
        <w:t>Wszelkie</w:t>
      </w:r>
      <w:r>
        <w:rPr>
          <w:spacing w:val="-1"/>
        </w:rPr>
        <w:t xml:space="preserve"> </w:t>
      </w:r>
      <w:r>
        <w:rPr/>
        <w:t>,,dostawki'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stoisk</w:t>
      </w:r>
      <w:r>
        <w:rPr>
          <w:spacing w:val="-1"/>
        </w:rPr>
        <w:t xml:space="preserve"> </w:t>
      </w:r>
      <w:r>
        <w:rPr/>
        <w:t>handlowych</w:t>
      </w:r>
      <w:r>
        <w:rPr>
          <w:spacing w:val="-1"/>
        </w:rPr>
        <w:t xml:space="preserve"> </w:t>
      </w:r>
      <w:r>
        <w:rPr/>
        <w:t>muszą</w:t>
      </w:r>
      <w:r>
        <w:rPr>
          <w:spacing w:val="-1"/>
        </w:rPr>
        <w:t xml:space="preserve"> </w:t>
      </w:r>
      <w:r>
        <w:rPr/>
        <w:t>być</w:t>
      </w:r>
      <w:r>
        <w:rPr>
          <w:spacing w:val="-1"/>
        </w:rPr>
        <w:t xml:space="preserve"> </w:t>
      </w:r>
      <w:r>
        <w:rPr/>
        <w:t>uprzednio</w:t>
      </w:r>
      <w:r>
        <w:rPr>
          <w:spacing w:val="-1"/>
        </w:rPr>
        <w:t xml:space="preserve"> </w:t>
      </w:r>
      <w:r>
        <w:rPr/>
        <w:t>ustalone z</w:t>
      </w:r>
      <w:r>
        <w:rPr>
          <w:spacing w:val="0"/>
        </w:rPr>
        <w:t xml:space="preserve"> </w:t>
      </w:r>
      <w:r>
        <w:rPr/>
        <w:t>organizatorem</w:t>
      </w:r>
      <w:r>
        <w:rPr>
          <w:spacing w:val="0"/>
        </w:rPr>
        <w:t xml:space="preserve"> </w:t>
      </w:r>
      <w:r>
        <w:rPr/>
        <w:t>Jarmarku.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474" w:right="117" w:hanging="358"/>
        <w:jc w:val="both"/>
        <w:rPr>
          <w:lang w:val="nl-NL"/>
        </w:rPr>
      </w:pPr>
      <w:r>
        <w:rPr>
          <w:lang w:val="nl-NL"/>
        </w:rPr>
        <w:t>Nie</w:t>
      </w:r>
      <w:r>
        <w:rPr>
          <w:spacing w:val="-1"/>
        </w:rPr>
        <w:t xml:space="preserve"> </w:t>
      </w:r>
      <w:r>
        <w:rPr/>
        <w:t>dopuszcza</w:t>
      </w:r>
      <w:r>
        <w:rPr>
          <w:spacing w:val="-1"/>
        </w:rPr>
        <w:t xml:space="preserve"> </w:t>
      </w:r>
      <w:r>
        <w:rPr/>
        <w:t>się</w:t>
      </w:r>
      <w:r>
        <w:rPr>
          <w:spacing w:val="-1"/>
        </w:rPr>
        <w:t xml:space="preserve"> </w:t>
      </w:r>
      <w:r>
        <w:rPr>
          <w:lang w:val="de-DE"/>
        </w:rPr>
        <w:t>handlu</w:t>
      </w:r>
      <w:r>
        <w:rPr>
          <w:spacing w:val="-1"/>
        </w:rPr>
        <w:t xml:space="preserve"> </w:t>
      </w:r>
      <w:r>
        <w:rPr/>
        <w:t>towarami,</w:t>
      </w:r>
      <w:r>
        <w:rPr>
          <w:spacing w:val="-1"/>
        </w:rPr>
        <w:t xml:space="preserve"> </w:t>
      </w:r>
      <w:r>
        <w:rPr/>
        <w:t>kt</w:t>
      </w:r>
      <w:r>
        <w:rPr>
          <w:lang w:val="es-ES_tradnl"/>
        </w:rPr>
        <w:t>ó</w:t>
      </w:r>
      <w:r>
        <w:rPr/>
        <w:t>re</w:t>
      </w:r>
      <w:r>
        <w:rPr>
          <w:spacing w:val="-1"/>
        </w:rPr>
        <w:t xml:space="preserve"> </w:t>
      </w:r>
      <w:r>
        <w:rPr/>
        <w:t>stanowić</w:t>
      </w:r>
      <w:r>
        <w:rPr>
          <w:spacing w:val="-1"/>
        </w:rPr>
        <w:t xml:space="preserve"> </w:t>
      </w:r>
      <w:r>
        <w:rPr/>
        <w:t>mogą</w:t>
      </w:r>
      <w:r>
        <w:rPr>
          <w:spacing w:val="-1"/>
        </w:rPr>
        <w:t xml:space="preserve"> </w:t>
      </w:r>
      <w:r>
        <w:rPr/>
        <w:t>zagrożenie</w:t>
      </w:r>
      <w:r>
        <w:rPr>
          <w:spacing w:val="-1"/>
        </w:rPr>
        <w:t xml:space="preserve"> </w:t>
      </w:r>
      <w:r>
        <w:rPr/>
        <w:t>dla</w:t>
      </w:r>
      <w:r>
        <w:rPr>
          <w:spacing w:val="-1"/>
        </w:rPr>
        <w:t xml:space="preserve"> </w:t>
      </w:r>
      <w:r>
        <w:rPr/>
        <w:t>zdrowia</w:t>
      </w:r>
      <w:r>
        <w:rPr>
          <w:spacing w:val="0"/>
        </w:rPr>
        <w:t xml:space="preserve"> </w:t>
      </w:r>
      <w:r>
        <w:rPr/>
        <w:t>i</w:t>
      </w:r>
      <w:r>
        <w:rPr>
          <w:spacing w:val="0"/>
        </w:rPr>
        <w:t xml:space="preserve"> </w:t>
      </w:r>
      <w:r>
        <w:rPr/>
        <w:t>życia.</w:t>
      </w:r>
    </w:p>
    <w:p>
      <w:pPr>
        <w:pStyle w:val="ListParagraph"/>
        <w:numPr>
          <w:ilvl w:val="0"/>
          <w:numId w:val="11"/>
        </w:numPr>
        <w:bidi w:val="0"/>
        <w:spacing w:lineRule="exact" w:line="253"/>
        <w:ind w:left="480" w:right="0" w:hanging="365"/>
        <w:jc w:val="both"/>
        <w:rPr/>
      </w:pPr>
      <w:r>
        <w:rPr/>
        <w:t>Na</w:t>
      </w:r>
      <w:r>
        <w:rPr>
          <w:spacing w:val="0"/>
        </w:rPr>
        <w:t xml:space="preserve"> </w:t>
      </w:r>
      <w:r>
        <w:rPr/>
        <w:t>terenie</w:t>
      </w:r>
      <w:r>
        <w:rPr>
          <w:spacing w:val="0"/>
        </w:rPr>
        <w:t xml:space="preserve"> </w:t>
      </w:r>
      <w:r>
        <w:rPr/>
        <w:t>Jarmarku</w:t>
      </w:r>
      <w:r>
        <w:rPr>
          <w:spacing w:val="0"/>
        </w:rPr>
        <w:t xml:space="preserve"> </w:t>
      </w:r>
      <w:r>
        <w:rPr/>
        <w:t>obowiązuje</w:t>
      </w:r>
      <w:r>
        <w:rPr>
          <w:spacing w:val="0"/>
        </w:rPr>
        <w:t xml:space="preserve"> </w:t>
      </w:r>
      <w:r>
        <w:rPr/>
        <w:t>całkowity</w:t>
      </w:r>
      <w:r>
        <w:rPr>
          <w:spacing w:val="0"/>
        </w:rPr>
        <w:t xml:space="preserve"> </w:t>
      </w:r>
      <w:r>
        <w:rPr/>
        <w:t>zakaz</w:t>
      </w:r>
      <w:r>
        <w:rPr>
          <w:spacing w:val="0"/>
        </w:rPr>
        <w:t xml:space="preserve"> </w:t>
      </w:r>
      <w:r>
        <w:rPr/>
        <w:t>spożywania</w:t>
      </w:r>
      <w:r>
        <w:rPr>
          <w:spacing w:val="0"/>
        </w:rPr>
        <w:t xml:space="preserve"> </w:t>
      </w:r>
      <w:r>
        <w:rPr/>
        <w:t>alkoholu.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123" w:after="0"/>
        <w:ind w:left="474" w:right="117" w:hanging="358"/>
        <w:jc w:val="both"/>
        <w:rPr/>
      </w:pPr>
      <w:r>
        <w:rPr/>
        <w:t>Wystawca</w:t>
      </w:r>
      <w:r>
        <w:rPr>
          <w:spacing w:val="-1"/>
        </w:rPr>
        <w:t xml:space="preserve"> </w:t>
      </w:r>
      <w:r>
        <w:rPr/>
        <w:t>zajmujący</w:t>
      </w:r>
      <w:r>
        <w:rPr>
          <w:spacing w:val="-1"/>
        </w:rPr>
        <w:t xml:space="preserve"> </w:t>
      </w:r>
      <w:r>
        <w:rPr/>
        <w:t>stoisko</w:t>
      </w:r>
      <w:r>
        <w:rPr>
          <w:spacing w:val="-1"/>
        </w:rPr>
        <w:t xml:space="preserve"> </w:t>
      </w:r>
      <w:r>
        <w:rPr/>
        <w:t>wystawiennicze</w:t>
      </w:r>
      <w:r>
        <w:rPr>
          <w:spacing w:val="-1"/>
        </w:rPr>
        <w:t xml:space="preserve"> </w:t>
      </w:r>
      <w:r>
        <w:rPr/>
        <w:t>jest</w:t>
      </w:r>
      <w:r>
        <w:rPr>
          <w:spacing w:val="-1"/>
        </w:rPr>
        <w:t xml:space="preserve"> </w:t>
      </w:r>
      <w:r>
        <w:rPr/>
        <w:t>za</w:t>
      </w:r>
      <w:r>
        <w:rPr>
          <w:spacing w:val="-1"/>
        </w:rPr>
        <w:t xml:space="preserve"> </w:t>
      </w:r>
      <w:r>
        <w:rPr/>
        <w:t>nie</w:t>
      </w:r>
      <w:r>
        <w:rPr>
          <w:spacing w:val="-1"/>
        </w:rPr>
        <w:t xml:space="preserve"> </w:t>
      </w:r>
      <w:r>
        <w:rPr/>
        <w:t>odpowiedzialny,</w:t>
      </w:r>
      <w:r>
        <w:rPr>
          <w:spacing w:val="-1"/>
        </w:rPr>
        <w:t xml:space="preserve"> </w:t>
      </w:r>
      <w:r>
        <w:rPr/>
        <w:t>tzn.</w:t>
      </w:r>
      <w:r>
        <w:rPr>
          <w:spacing w:val="-1"/>
        </w:rPr>
        <w:t xml:space="preserve"> </w:t>
      </w:r>
      <w:r>
        <w:rPr/>
        <w:t>zobowiązany jest dbać o nie i chronić przed zniszczeniami. W przypadku, gdy</w:t>
      </w:r>
      <w:r>
        <w:rPr>
          <w:spacing w:val="-1"/>
        </w:rPr>
        <w:t xml:space="preserve"> </w:t>
      </w:r>
      <w:r>
        <w:rPr/>
        <w:t>stoisko ulegnie zniszczeniu (z wyjątkiem przyczyn spowodowanych przez działanie</w:t>
      </w:r>
      <w:r>
        <w:rPr>
          <w:spacing w:val="-1"/>
        </w:rPr>
        <w:t xml:space="preserve"> </w:t>
      </w:r>
      <w:r>
        <w:rPr/>
        <w:t>sił</w:t>
      </w:r>
      <w:r>
        <w:rPr>
          <w:spacing w:val="0"/>
        </w:rPr>
        <w:t xml:space="preserve"> </w:t>
      </w:r>
      <w:r>
        <w:rPr/>
        <w:t>przyrody),</w:t>
      </w:r>
      <w:r>
        <w:rPr>
          <w:spacing w:val="0"/>
        </w:rPr>
        <w:t xml:space="preserve"> </w:t>
      </w:r>
      <w:r>
        <w:rPr/>
        <w:t>odpowiedzialność</w:t>
      </w:r>
      <w:r>
        <w:rPr>
          <w:spacing w:val="0"/>
        </w:rPr>
        <w:t xml:space="preserve"> </w:t>
      </w:r>
      <w:r>
        <w:rPr/>
        <w:t>materialną</w:t>
      </w:r>
      <w:r>
        <w:rPr>
          <w:spacing w:val="0"/>
        </w:rPr>
        <w:t xml:space="preserve"> </w:t>
      </w:r>
      <w:r>
        <w:rPr/>
        <w:t>za</w:t>
      </w:r>
      <w:r>
        <w:rPr>
          <w:spacing w:val="0"/>
        </w:rPr>
        <w:t xml:space="preserve"> </w:t>
      </w:r>
      <w:r>
        <w:rPr/>
        <w:t>szkody ponosi</w:t>
      </w:r>
      <w:r>
        <w:rPr>
          <w:spacing w:val="0"/>
        </w:rPr>
        <w:t xml:space="preserve"> </w:t>
      </w:r>
      <w:r>
        <w:rPr/>
        <w:t>Wystawca.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474" w:right="117" w:hanging="358"/>
        <w:jc w:val="both"/>
        <w:rPr>
          <w:lang w:val="nl-NL"/>
        </w:rPr>
      </w:pPr>
      <w:r>
        <w:rPr>
          <w:lang w:val="nl-NL"/>
        </w:rPr>
        <w:t>Kwestie</w:t>
      </w:r>
      <w:r>
        <w:rPr>
          <w:spacing w:val="-1"/>
        </w:rPr>
        <w:t xml:space="preserve"> </w:t>
      </w:r>
      <w:r>
        <w:rPr/>
        <w:t>sporne</w:t>
      </w:r>
      <w:r>
        <w:rPr>
          <w:spacing w:val="-1"/>
        </w:rPr>
        <w:t xml:space="preserve"> </w:t>
      </w:r>
      <w:r>
        <w:rPr/>
        <w:t>wynikające</w:t>
      </w:r>
      <w:r>
        <w:rPr>
          <w:spacing w:val="-1"/>
        </w:rPr>
        <w:t xml:space="preserve"> </w:t>
      </w:r>
      <w:r>
        <w:rPr/>
        <w:t>z</w:t>
      </w:r>
      <w:r>
        <w:rPr>
          <w:spacing w:val="-1"/>
        </w:rPr>
        <w:t xml:space="preserve"> </w:t>
      </w:r>
      <w:r>
        <w:rPr/>
        <w:t>uczestnictwa</w:t>
      </w:r>
      <w:r>
        <w:rPr>
          <w:spacing w:val="-1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Jarmarku</w:t>
      </w:r>
      <w:r>
        <w:rPr>
          <w:spacing w:val="-1"/>
        </w:rPr>
        <w:t xml:space="preserve"> </w:t>
      </w:r>
      <w:r>
        <w:rPr/>
        <w:t>rozstrzyga</w:t>
      </w:r>
      <w:r>
        <w:rPr>
          <w:spacing w:val="-1"/>
        </w:rPr>
        <w:t xml:space="preserve"> </w:t>
      </w:r>
      <w:r>
        <w:rPr/>
        <w:t>wyłącznie</w:t>
      </w:r>
      <w:r>
        <w:rPr>
          <w:spacing w:val="-1"/>
        </w:rPr>
        <w:t xml:space="preserve"> </w:t>
      </w:r>
      <w:r>
        <w:rPr/>
        <w:t>Organizator.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474" w:right="118" w:hanging="358"/>
        <w:jc w:val="both"/>
        <w:rPr/>
      </w:pPr>
      <w:r>
        <w:rPr/>
        <w:t>Organizator</w:t>
      </w:r>
      <w:r>
        <w:rPr>
          <w:spacing w:val="-1"/>
        </w:rPr>
        <w:t xml:space="preserve"> </w:t>
      </w:r>
      <w:r>
        <w:rPr/>
        <w:t>nie</w:t>
      </w:r>
      <w:r>
        <w:rPr>
          <w:spacing w:val="-1"/>
        </w:rPr>
        <w:t xml:space="preserve"> </w:t>
      </w:r>
      <w:r>
        <w:rPr/>
        <w:t>ponosi</w:t>
      </w:r>
      <w:r>
        <w:rPr>
          <w:spacing w:val="-1"/>
        </w:rPr>
        <w:t xml:space="preserve"> </w:t>
      </w:r>
      <w:r>
        <w:rPr/>
        <w:t>odpowiedzialności</w:t>
      </w:r>
      <w:r>
        <w:rPr>
          <w:spacing w:val="-1"/>
        </w:rPr>
        <w:t xml:space="preserve"> </w:t>
      </w:r>
      <w:r>
        <w:rPr/>
        <w:t>za</w:t>
      </w:r>
      <w:r>
        <w:rPr>
          <w:spacing w:val="-1"/>
        </w:rPr>
        <w:t xml:space="preserve"> </w:t>
      </w:r>
      <w:r>
        <w:rPr/>
        <w:t>rzeczy</w:t>
      </w:r>
      <w:r>
        <w:rPr>
          <w:spacing w:val="-1"/>
        </w:rPr>
        <w:t xml:space="preserve"> </w:t>
      </w:r>
      <w:r>
        <w:rPr/>
        <w:t>pozostawione</w:t>
      </w:r>
      <w:r>
        <w:rPr>
          <w:spacing w:val="-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stoisku</w:t>
      </w:r>
      <w:r>
        <w:rPr>
          <w:spacing w:val="-1"/>
        </w:rPr>
        <w:t xml:space="preserve"> </w:t>
      </w:r>
      <w:r>
        <w:rPr/>
        <w:t>zajmowanym</w:t>
      </w:r>
      <w:r>
        <w:rPr>
          <w:spacing w:val="0"/>
        </w:rPr>
        <w:t xml:space="preserve"> </w:t>
      </w:r>
      <w:r>
        <w:rPr/>
        <w:t>przez</w:t>
      </w:r>
      <w:r>
        <w:rPr>
          <w:spacing w:val="-1"/>
        </w:rPr>
        <w:t xml:space="preserve"> </w:t>
      </w:r>
      <w:r>
        <w:rPr/>
        <w:t>Wystawcę.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474" w:right="112" w:hanging="358"/>
        <w:jc w:val="both"/>
        <w:rPr/>
      </w:pPr>
      <w:r>
        <w:rPr/>
        <w:t>Organizator nie ponosi odpowiedzialności za wypadki os</w:t>
      </w:r>
      <w:r>
        <w:rPr>
          <w:lang w:val="es-ES_tradnl"/>
        </w:rPr>
        <w:t>ó</w:t>
      </w:r>
      <w:r>
        <w:rPr/>
        <w:t>b i uszkodzenia towaru</w:t>
      </w:r>
      <w:r>
        <w:rPr>
          <w:spacing w:val="-1"/>
        </w:rPr>
        <w:t xml:space="preserve"> </w:t>
      </w:r>
      <w:r>
        <w:rPr/>
        <w:t>przed,</w:t>
      </w:r>
      <w:r>
        <w:rPr>
          <w:spacing w:val="0"/>
        </w:rPr>
        <w:t xml:space="preserve"> </w:t>
      </w:r>
      <w:r>
        <w:rPr/>
        <w:t>po</w:t>
      </w:r>
      <w:r>
        <w:rPr>
          <w:spacing w:val="-1"/>
        </w:rPr>
        <w:t xml:space="preserve"> </w:t>
      </w:r>
      <w:r>
        <w:rPr/>
        <w:t>i</w:t>
      </w:r>
      <w:r>
        <w:rPr>
          <w:spacing w:val="0"/>
        </w:rPr>
        <w:t xml:space="preserve"> </w:t>
      </w:r>
      <w:r>
        <w:rPr/>
        <w:t>w</w:t>
      </w:r>
      <w:r>
        <w:rPr>
          <w:spacing w:val="0"/>
        </w:rPr>
        <w:t xml:space="preserve"> </w:t>
      </w:r>
      <w:r>
        <w:rPr/>
        <w:t>czasie trwania</w:t>
      </w:r>
      <w:r>
        <w:rPr>
          <w:spacing w:val="0"/>
        </w:rPr>
        <w:t xml:space="preserve"> </w:t>
      </w:r>
      <w:r>
        <w:rPr/>
        <w:t>Jarmarku.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474" w:right="114" w:hanging="358"/>
        <w:jc w:val="both"/>
        <w:rPr/>
      </w:pPr>
      <w:r>
        <w:rPr/>
        <w:t>Wystawcy zobowiązani są do przestrzegania obowiązujących przepis</w:t>
      </w:r>
      <w:r>
        <w:rPr>
          <w:lang w:val="es-ES_tradnl"/>
        </w:rPr>
        <w:t>ó</w:t>
      </w:r>
      <w:r>
        <w:rPr/>
        <w:t>w dotyczących</w:t>
      </w:r>
      <w:r>
        <w:rPr>
          <w:spacing w:val="0"/>
        </w:rPr>
        <w:t xml:space="preserve"> </w:t>
      </w:r>
      <w:r>
        <w:rPr/>
        <w:t>oznaczenia plac</w:t>
      </w:r>
      <w:r>
        <w:rPr>
          <w:lang w:val="es-ES_tradnl"/>
        </w:rPr>
        <w:t>ó</w:t>
      </w:r>
      <w:r>
        <w:rPr/>
        <w:t>wki handlu, w tym przypadku stoiska, wprowadzania do obrotu</w:t>
      </w:r>
      <w:r>
        <w:rPr>
          <w:spacing w:val="-1"/>
        </w:rPr>
        <w:t xml:space="preserve"> </w:t>
      </w:r>
      <w:r>
        <w:rPr/>
        <w:t>handlowego</w:t>
      </w:r>
      <w:r>
        <w:rPr>
          <w:spacing w:val="-1"/>
        </w:rPr>
        <w:t xml:space="preserve"> </w:t>
      </w:r>
      <w:r>
        <w:rPr/>
        <w:t>towar</w:t>
      </w:r>
      <w:r>
        <w:rPr>
          <w:lang w:val="es-ES_tradnl"/>
        </w:rPr>
        <w:t>ó</w:t>
      </w:r>
      <w:r>
        <w:rPr/>
        <w:t>w</w:t>
      </w:r>
      <w:r>
        <w:rPr>
          <w:spacing w:val="-1"/>
        </w:rPr>
        <w:t xml:space="preserve"> </w:t>
      </w:r>
      <w:r>
        <w:rPr/>
        <w:t>odpowiednio</w:t>
      </w:r>
      <w:r>
        <w:rPr>
          <w:spacing w:val="-1"/>
        </w:rPr>
        <w:t xml:space="preserve"> </w:t>
      </w:r>
      <w:r>
        <w:rPr/>
        <w:t>oznakowanych,</w:t>
      </w:r>
      <w:r>
        <w:rPr>
          <w:spacing w:val="-1"/>
        </w:rPr>
        <w:t xml:space="preserve"> </w:t>
      </w:r>
      <w:r>
        <w:rPr/>
        <w:t>posługiwania</w:t>
      </w:r>
      <w:r>
        <w:rPr>
          <w:spacing w:val="-1"/>
        </w:rPr>
        <w:t xml:space="preserve"> </w:t>
      </w:r>
      <w:r>
        <w:rPr/>
        <w:t>się</w:t>
      </w:r>
      <w:r>
        <w:rPr>
          <w:spacing w:val="-1"/>
        </w:rPr>
        <w:t xml:space="preserve"> </w:t>
      </w:r>
      <w:r>
        <w:rPr/>
        <w:t>narzędziami</w:t>
      </w:r>
      <w:r>
        <w:rPr>
          <w:spacing w:val="0"/>
        </w:rPr>
        <w:t xml:space="preserve"> </w:t>
      </w:r>
      <w:r>
        <w:rPr/>
        <w:t>pomiarowymi</w:t>
      </w:r>
      <w:r>
        <w:rPr>
          <w:spacing w:val="-1"/>
        </w:rPr>
        <w:t xml:space="preserve"> </w:t>
      </w:r>
      <w:r>
        <w:rPr/>
        <w:t>legalizowanymi,</w:t>
      </w:r>
      <w:r>
        <w:rPr>
          <w:spacing w:val="-1"/>
        </w:rPr>
        <w:t xml:space="preserve"> </w:t>
      </w:r>
      <w:r>
        <w:rPr/>
        <w:t>przestrzegania</w:t>
      </w:r>
      <w:r>
        <w:rPr>
          <w:spacing w:val="-1"/>
        </w:rPr>
        <w:t xml:space="preserve"> </w:t>
      </w:r>
      <w:r>
        <w:rPr/>
        <w:t>termin</w:t>
      </w:r>
      <w:r>
        <w:rPr>
          <w:lang w:val="es-ES_tradnl"/>
        </w:rPr>
        <w:t>ó</w:t>
      </w:r>
      <w:r>
        <w:rPr/>
        <w:t>w</w:t>
      </w:r>
      <w:r>
        <w:rPr>
          <w:spacing w:val="-1"/>
        </w:rPr>
        <w:t xml:space="preserve"> </w:t>
      </w:r>
      <w:r>
        <w:rPr/>
        <w:t>przydatności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spożycia</w:t>
      </w:r>
      <w:r>
        <w:rPr>
          <w:spacing w:val="0"/>
        </w:rPr>
        <w:t xml:space="preserve"> </w:t>
      </w:r>
      <w:r>
        <w:rPr/>
        <w:t>i</w:t>
      </w:r>
      <w:r>
        <w:rPr>
          <w:spacing w:val="0"/>
        </w:rPr>
        <w:t xml:space="preserve"> </w:t>
      </w:r>
      <w:r>
        <w:rPr/>
        <w:t>trwałości</w:t>
      </w:r>
      <w:r>
        <w:rPr>
          <w:spacing w:val="0"/>
        </w:rPr>
        <w:t xml:space="preserve"> </w:t>
      </w:r>
      <w:r>
        <w:rPr/>
        <w:t>towar</w:t>
      </w:r>
      <w:r>
        <w:rPr>
          <w:lang w:val="es-ES_tradnl"/>
        </w:rPr>
        <w:t>ó</w:t>
      </w:r>
      <w:r>
        <w:rPr/>
        <w:t>w</w:t>
      </w:r>
      <w:r>
        <w:rPr>
          <w:spacing w:val="0"/>
        </w:rPr>
        <w:t xml:space="preserve"> </w:t>
      </w:r>
      <w:r>
        <w:rPr/>
        <w:t>spożywczych</w:t>
      </w:r>
      <w:r>
        <w:rPr>
          <w:spacing w:val="-1"/>
        </w:rPr>
        <w:t xml:space="preserve"> </w:t>
      </w:r>
      <w:r>
        <w:rPr/>
        <w:t>przeznaczonych</w:t>
      </w:r>
      <w:r>
        <w:rPr>
          <w:spacing w:val="-1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sprzedaży.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474" w:right="114" w:hanging="358"/>
        <w:jc w:val="both"/>
        <w:rPr/>
      </w:pPr>
      <w:r>
        <w:rPr/>
        <w:t>Organizator zastrzega sobie prawo do decyzji dotyczącej rodzaju, wyglądu i ilości</w:t>
      </w:r>
      <w:r>
        <w:rPr>
          <w:spacing w:val="-1"/>
        </w:rPr>
        <w:t xml:space="preserve"> </w:t>
      </w:r>
      <w:r>
        <w:rPr/>
        <w:t>wystawianych i</w:t>
      </w:r>
      <w:r>
        <w:rPr>
          <w:spacing w:val="0"/>
        </w:rPr>
        <w:t xml:space="preserve"> </w:t>
      </w:r>
      <w:r>
        <w:rPr/>
        <w:t>sprzedawanych</w:t>
      </w:r>
      <w:r>
        <w:rPr>
          <w:spacing w:val="-1"/>
        </w:rPr>
        <w:t xml:space="preserve"> </w:t>
      </w:r>
      <w:r>
        <w:rPr/>
        <w:t>produkt</w:t>
      </w:r>
      <w:r>
        <w:rPr>
          <w:lang w:val="es-ES_tradnl"/>
        </w:rPr>
        <w:t>ó</w:t>
      </w:r>
      <w:r>
        <w:rPr/>
        <w:t>w na</w:t>
      </w:r>
      <w:r>
        <w:rPr>
          <w:spacing w:val="0"/>
        </w:rPr>
        <w:t xml:space="preserve"> </w:t>
      </w:r>
      <w:r>
        <w:rPr/>
        <w:t>Jarmarku.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474" w:right="118" w:hanging="358"/>
        <w:jc w:val="both"/>
        <w:rPr/>
      </w:pPr>
      <w:r>
        <w:rPr/>
        <w:t>W przypadku niestawienia się Wystawcy na stoisku bez uprzedniego poinformowania Organizatora, Organizator wykluczy Wystawcę z dalszego udziału w Jarmarku i nałoży na Wystawcę karę w wysokości 300 zł, płatną przelewem na konto Urzędu Miejskiego w Słupsku.</w:t>
      </w:r>
    </w:p>
    <w:sectPr>
      <w:headerReference w:type="default" r:id="rId2"/>
      <w:footerReference w:type="default" r:id="rId3"/>
      <w:type w:val="nextPage"/>
      <w:pgSz w:w="11906" w:h="16838"/>
      <w:pgMar w:left="1660" w:right="1300" w:gutter="0" w:header="0" w:top="13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ebuchet MS"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80"/>
        </w:tabs>
        <w:ind w:left="474" w:hanging="3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1078" w:hanging="3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2">
      <w:start w:val="1"/>
      <w:numFmt w:val="decimal"/>
      <w:lvlText w:val="%3."/>
      <w:lvlJc w:val="left"/>
      <w:pPr>
        <w:tabs>
          <w:tab w:val="num" w:pos="480"/>
        </w:tabs>
        <w:ind w:left="1798" w:hanging="3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2518" w:hanging="3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4">
      <w:start w:val="1"/>
      <w:numFmt w:val="decimal"/>
      <w:lvlText w:val="%5."/>
      <w:lvlJc w:val="left"/>
      <w:pPr>
        <w:tabs>
          <w:tab w:val="num" w:pos="480"/>
        </w:tabs>
        <w:ind w:left="3238" w:hanging="3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5">
      <w:start w:val="1"/>
      <w:numFmt w:val="decimal"/>
      <w:lvlText w:val="%6."/>
      <w:lvlJc w:val="left"/>
      <w:pPr>
        <w:tabs>
          <w:tab w:val="num" w:pos="480"/>
        </w:tabs>
        <w:ind w:left="3958" w:hanging="3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678" w:hanging="3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7">
      <w:start w:val="1"/>
      <w:numFmt w:val="decimal"/>
      <w:lvlText w:val="%8."/>
      <w:lvlJc w:val="left"/>
      <w:pPr>
        <w:tabs>
          <w:tab w:val="num" w:pos="480"/>
        </w:tabs>
        <w:ind w:left="5398" w:hanging="3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8">
      <w:start w:val="1"/>
      <w:numFmt w:val="decimal"/>
      <w:lvlText w:val="%9."/>
      <w:lvlJc w:val="left"/>
      <w:pPr>
        <w:tabs>
          <w:tab w:val="num" w:pos="480"/>
        </w:tabs>
        <w:ind w:left="6118" w:hanging="3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1085" w:hanging="3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2">
      <w:start w:val="1"/>
      <w:numFmt w:val="decimal"/>
      <w:lvlText w:val="%3."/>
      <w:lvlJc w:val="left"/>
      <w:pPr>
        <w:tabs>
          <w:tab w:val="num" w:pos="480"/>
        </w:tabs>
        <w:ind w:left="1805" w:hanging="3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2525" w:hanging="3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4">
      <w:start w:val="1"/>
      <w:numFmt w:val="decimal"/>
      <w:lvlText w:val="%5."/>
      <w:lvlJc w:val="left"/>
      <w:pPr>
        <w:tabs>
          <w:tab w:val="num" w:pos="480"/>
        </w:tabs>
        <w:ind w:left="3245" w:hanging="3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5">
      <w:start w:val="1"/>
      <w:numFmt w:val="decimal"/>
      <w:lvlText w:val="%6."/>
      <w:lvlJc w:val="left"/>
      <w:pPr>
        <w:tabs>
          <w:tab w:val="num" w:pos="480"/>
        </w:tabs>
        <w:ind w:left="3965" w:hanging="3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685" w:hanging="3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7">
      <w:start w:val="1"/>
      <w:numFmt w:val="decimal"/>
      <w:lvlText w:val="%8."/>
      <w:lvlJc w:val="left"/>
      <w:pPr>
        <w:tabs>
          <w:tab w:val="num" w:pos="480"/>
        </w:tabs>
        <w:ind w:left="5405" w:hanging="3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8">
      <w:start w:val="1"/>
      <w:numFmt w:val="decimal"/>
      <w:lvlText w:val="%9."/>
      <w:lvlJc w:val="left"/>
      <w:pPr>
        <w:tabs>
          <w:tab w:val="num" w:pos="480"/>
        </w:tabs>
        <w:ind w:left="6125" w:hanging="3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2">
      <w:start w:val="1"/>
      <w:numFmt w:val="decimal"/>
      <w:lvlText w:val="%3."/>
      <w:lvlJc w:val="left"/>
      <w:pPr>
        <w:tabs>
          <w:tab w:val="num" w:pos="48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4">
      <w:start w:val="1"/>
      <w:numFmt w:val="decimal"/>
      <w:lvlText w:val="%5."/>
      <w:lvlJc w:val="left"/>
      <w:pPr>
        <w:tabs>
          <w:tab w:val="num" w:pos="48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5">
      <w:start w:val="1"/>
      <w:numFmt w:val="decimal"/>
      <w:lvlText w:val="%6."/>
      <w:lvlJc w:val="left"/>
      <w:pPr>
        <w:tabs>
          <w:tab w:val="num" w:pos="480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7">
      <w:start w:val="1"/>
      <w:numFmt w:val="decimal"/>
      <w:lvlText w:val="%8."/>
      <w:lvlJc w:val="left"/>
      <w:pPr>
        <w:tabs>
          <w:tab w:val="num" w:pos="48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  <w:lvl w:ilvl="8">
      <w:start w:val="1"/>
      <w:numFmt w:val="decimal"/>
      <w:lvlText w:val="%9."/>
      <w:lvlJc w:val="left"/>
      <w:pPr>
        <w:tabs>
          <w:tab w:val="num" w:pos="480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rebuchet MS" w:hAnsi="Trebuchet MS" w:eastAsia="Trebuchet MS" w:cs="Trebuchet MS"/>
        <w:color w:val="000009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480"/>
          </w:tabs>
          <w:ind w:left="480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480"/>
          </w:tabs>
          <w:ind w:left="108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480"/>
          </w:tabs>
          <w:ind w:left="180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80"/>
          </w:tabs>
          <w:ind w:left="252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480"/>
          </w:tabs>
          <w:ind w:left="324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80"/>
          </w:tabs>
          <w:ind w:left="396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0"/>
          </w:tabs>
          <w:ind w:left="468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80"/>
          </w:tabs>
          <w:ind w:left="540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80"/>
          </w:tabs>
          <w:ind w:left="612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480"/>
          </w:tabs>
          <w:ind w:left="4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48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480"/>
          </w:tabs>
          <w:ind w:left="18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8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48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80"/>
          </w:tabs>
          <w:ind w:left="39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8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80"/>
          </w:tabs>
          <w:ind w:left="61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480"/>
          </w:tabs>
          <w:ind w:left="4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48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480"/>
          </w:tabs>
          <w:ind w:left="18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8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48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80"/>
          </w:tabs>
          <w:ind w:left="39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8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80"/>
          </w:tabs>
          <w:ind w:left="61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480"/>
          </w:tabs>
          <w:ind w:left="4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48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480"/>
          </w:tabs>
          <w:ind w:left="18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8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48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80"/>
          </w:tabs>
          <w:ind w:left="39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8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80"/>
          </w:tabs>
          <w:ind w:left="61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480"/>
          </w:tabs>
          <w:ind w:left="4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48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480"/>
          </w:tabs>
          <w:ind w:left="18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8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48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80"/>
          </w:tabs>
          <w:ind w:left="39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8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80"/>
          </w:tabs>
          <w:ind w:left="61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480"/>
          </w:tabs>
          <w:ind w:left="480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480"/>
          </w:tabs>
          <w:ind w:left="108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480"/>
          </w:tabs>
          <w:ind w:left="180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80"/>
          </w:tabs>
          <w:ind w:left="252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480"/>
          </w:tabs>
          <w:ind w:left="324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80"/>
          </w:tabs>
          <w:ind w:left="396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0"/>
          </w:tabs>
          <w:ind w:left="468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80"/>
          </w:tabs>
          <w:ind w:left="540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80"/>
          </w:tabs>
          <w:ind w:left="612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480"/>
          </w:tabs>
          <w:ind w:left="480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480"/>
          </w:tabs>
          <w:ind w:left="108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480"/>
          </w:tabs>
          <w:ind w:left="180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80"/>
          </w:tabs>
          <w:ind w:left="252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480"/>
          </w:tabs>
          <w:ind w:left="324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80"/>
          </w:tabs>
          <w:ind w:left="396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0"/>
          </w:tabs>
          <w:ind w:left="468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80"/>
          </w:tabs>
          <w:ind w:left="540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80"/>
          </w:tabs>
          <w:ind w:left="6125" w:hanging="3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Trebuchet MS" w:hAnsi="Trebuchet MS" w:eastAsia="Trebuchet MS" w:cs="Trebuchet MS"/>
          <w:color w:val="000009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Hyperlink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474" w:right="0" w:hanging="358"/>
      <w:jc w:val="both"/>
    </w:pPr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ytu">
    <w:name w:val="Title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77" w:afterAutospacing="0" w:after="0"/>
      <w:ind w:left="2091" w:right="2441" w:hanging="0"/>
      <w:jc w:val="center"/>
    </w:pPr>
    <w:rPr>
      <w:rFonts w:ascii="Trebuchet MS" w:hAnsi="Trebuchet MS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474" w:right="118" w:hanging="358"/>
      <w:jc w:val="both"/>
    </w:pPr>
    <w:rPr>
      <w:rFonts w:ascii="Trebuchet MS" w:hAnsi="Trebuchet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numbering" w:styleId="Zaimportowanystyl1">
    <w:name w:val="Zaimportowany styl 1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LibreOffice/7.5.1.2$Windows_X86_64 LibreOffice_project/fcbaee479e84c6cd81291587d2ee68cba099e129</Application>
  <AppVersion>15.0000</AppVersion>
  <Pages>2</Pages>
  <Words>530</Words>
  <Characters>3630</Characters>
  <CharactersWithSpaces>4123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2025-03-12T12:33:13Z</dcterms:modified>
  <cp:revision>1</cp:revision>
  <dc:subject/>
  <dc:title/>
</cp:coreProperties>
</file>